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3E0D" w14:textId="4C2F5D91" w:rsidR="00FB1FF7" w:rsidRPr="00EE7DA1" w:rsidRDefault="003E71B1" w:rsidP="000818F6">
      <w:pPr>
        <w:spacing w:after="0" w:line="276" w:lineRule="auto"/>
        <w:jc w:val="center"/>
        <w:rPr>
          <w:rFonts w:ascii="Garamond" w:eastAsia="Arial Unicode MS" w:hAnsi="Garamond" w:cs="Cavolini"/>
          <w:b/>
          <w:sz w:val="16"/>
          <w:szCs w:val="16"/>
        </w:rPr>
      </w:pPr>
      <w:r>
        <w:rPr>
          <w:rFonts w:ascii="Garamond" w:eastAsia="Arial Unicode MS" w:hAnsi="Garamond" w:cs="Cavolini"/>
          <w:b/>
          <w:sz w:val="16"/>
          <w:szCs w:val="16"/>
        </w:rPr>
        <w:t xml:space="preserve">               </w:t>
      </w:r>
    </w:p>
    <w:p w14:paraId="66E31B04" w14:textId="6D8DAE8D" w:rsidR="00D54BE0" w:rsidRDefault="00D54BE0" w:rsidP="000818F6">
      <w:pPr>
        <w:tabs>
          <w:tab w:val="left" w:pos="6030"/>
        </w:tabs>
        <w:spacing w:after="0" w:line="276" w:lineRule="auto"/>
        <w:rPr>
          <w:rFonts w:ascii="Garamond" w:eastAsia="Arial Unicode MS" w:hAnsi="Garamond" w:cs="Cavolini"/>
          <w:b/>
          <w:sz w:val="20"/>
          <w:szCs w:val="20"/>
        </w:rPr>
      </w:pPr>
    </w:p>
    <w:p w14:paraId="08C1662B" w14:textId="77777777" w:rsidR="00D54BE0" w:rsidRDefault="00D54BE0" w:rsidP="000818F6">
      <w:pPr>
        <w:spacing w:after="0" w:line="276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2A63C1DD" w14:textId="0DE47DA7" w:rsidR="00061235" w:rsidRPr="0086148E" w:rsidRDefault="0086148E" w:rsidP="000818F6">
      <w:pPr>
        <w:spacing w:after="0" w:line="276" w:lineRule="auto"/>
        <w:jc w:val="center"/>
        <w:rPr>
          <w:rFonts w:ascii="Garamond" w:eastAsia="Arial Unicode MS" w:hAnsi="Garamond" w:cs="Cavolini"/>
          <w:b/>
          <w:color w:val="3B3838" w:themeColor="background2" w:themeShade="40"/>
        </w:rPr>
      </w:pPr>
      <w:r w:rsidRPr="0086148E">
        <w:rPr>
          <w:rFonts w:ascii="Garamond" w:eastAsia="Arial Unicode MS" w:hAnsi="Garamond" w:cs="Cavolini"/>
          <w:b/>
          <w:color w:val="3B3838" w:themeColor="background2" w:themeShade="40"/>
        </w:rPr>
        <w:t>Minutes</w:t>
      </w:r>
    </w:p>
    <w:p w14:paraId="50110DDB" w14:textId="28F34AD6" w:rsidR="00A058C0" w:rsidRPr="00D54BE0" w:rsidRDefault="00A058C0" w:rsidP="000818F6">
      <w:pPr>
        <w:spacing w:after="0" w:line="276" w:lineRule="auto"/>
        <w:jc w:val="center"/>
        <w:rPr>
          <w:rFonts w:ascii="Garamond" w:eastAsia="Arial Unicode MS" w:hAnsi="Garamond" w:cs="Cavolini"/>
          <w:b/>
          <w:color w:val="3B3838" w:themeColor="background2" w:themeShade="40"/>
          <w:sz w:val="20"/>
          <w:szCs w:val="20"/>
        </w:rPr>
      </w:pPr>
      <w:r w:rsidRPr="00D54BE0">
        <w:rPr>
          <w:rFonts w:ascii="Garamond" w:eastAsia="Arial Unicode MS" w:hAnsi="Garamond" w:cs="Cavolini"/>
          <w:b/>
          <w:color w:val="3B3838" w:themeColor="background2" w:themeShade="40"/>
          <w:sz w:val="20"/>
          <w:szCs w:val="20"/>
        </w:rPr>
        <w:t>Forsyth City Council Meeting</w:t>
      </w:r>
    </w:p>
    <w:p w14:paraId="188ABB3A" w14:textId="029D1FF9" w:rsidR="00F23B55" w:rsidRPr="00D54BE0" w:rsidRDefault="00F23B55" w:rsidP="000818F6">
      <w:pPr>
        <w:spacing w:after="0" w:line="276" w:lineRule="auto"/>
        <w:jc w:val="center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D54BE0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April 3, 2023</w:t>
      </w:r>
    </w:p>
    <w:p w14:paraId="6879418E" w14:textId="737C4C0A" w:rsidR="00D758B8" w:rsidRPr="00D54BE0" w:rsidRDefault="00D758B8" w:rsidP="000818F6">
      <w:pPr>
        <w:spacing w:after="0" w:line="276" w:lineRule="auto"/>
        <w:jc w:val="center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54C9E4AF" w14:textId="77777777" w:rsidR="00664E04" w:rsidRPr="00D54BE0" w:rsidRDefault="00664E04" w:rsidP="000818F6">
      <w:pPr>
        <w:spacing w:after="0" w:line="276" w:lineRule="auto"/>
        <w:jc w:val="center"/>
        <w:rPr>
          <w:rFonts w:ascii="Garamond" w:eastAsia="Arial Unicode MS" w:hAnsi="Garamond" w:cs="Cavolini"/>
          <w:b/>
          <w:color w:val="3B3838" w:themeColor="background2" w:themeShade="40"/>
          <w:sz w:val="20"/>
          <w:szCs w:val="20"/>
        </w:rPr>
      </w:pPr>
    </w:p>
    <w:p w14:paraId="0ED4D309" w14:textId="3C8A1784" w:rsidR="00A91660" w:rsidRPr="000818F6" w:rsidRDefault="00A91660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Call to Order</w:t>
      </w:r>
    </w:p>
    <w:p w14:paraId="7D952685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15B0A9B5" w14:textId="2A1ECEC8" w:rsidR="00A058C0" w:rsidRPr="000818F6" w:rsidRDefault="00A058C0" w:rsidP="000818F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Pledge of Allegiance, Invocation</w:t>
      </w:r>
      <w:r w:rsidR="00542A73"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 by Thomas Head, and</w:t>
      </w: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 Roll Call</w:t>
      </w:r>
    </w:p>
    <w:p w14:paraId="356B4964" w14:textId="7FEF98F5" w:rsidR="00A058C0" w:rsidRPr="000818F6" w:rsidRDefault="00A058C0" w:rsidP="000818F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Approval of the </w:t>
      </w:r>
      <w:r w:rsidR="000F7B22"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a</w:t>
      </w: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genda</w:t>
      </w:r>
    </w:p>
    <w:p w14:paraId="498798DF" w14:textId="1F2D0109" w:rsidR="000F0DE3" w:rsidRPr="000818F6" w:rsidRDefault="00A058C0" w:rsidP="000818F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Approval of the </w:t>
      </w:r>
      <w:r w:rsidR="0034274B"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m</w:t>
      </w: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inutes from the</w:t>
      </w:r>
      <w:r w:rsidR="006A291E"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 </w:t>
      </w:r>
      <w:r w:rsidR="008D1591"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c</w:t>
      </w: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ouncil </w:t>
      </w:r>
      <w:r w:rsidR="008D1591"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m</w:t>
      </w: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eeting</w:t>
      </w:r>
      <w:r w:rsidR="00F23B55"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 </w:t>
      </w:r>
      <w:r w:rsidR="00542A73"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on</w:t>
      </w:r>
      <w:r w:rsidR="00F23B55"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 March 20, 2023. </w:t>
      </w:r>
    </w:p>
    <w:p w14:paraId="57CBE54D" w14:textId="57A6B759" w:rsidR="00387DB7" w:rsidRPr="000818F6" w:rsidRDefault="00387DB7" w:rsidP="000818F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Appointment of Ashley Brod</w:t>
      </w:r>
      <w:r w:rsidR="00693CF1"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ie</w:t>
      </w: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 as interim city attorney. </w:t>
      </w:r>
    </w:p>
    <w:p w14:paraId="31D4BECE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08B03093" w14:textId="6612CDC6" w:rsidR="00FC5315" w:rsidRPr="000818F6" w:rsidRDefault="00FC5315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Public Hearing to consider a zoning and variance request of Duke R. Groover, agent of </w:t>
      </w:r>
      <w:proofErr w:type="spellStart"/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Teramore</w:t>
      </w:r>
      <w:proofErr w:type="spellEnd"/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 Development, LLC. </w:t>
      </w:r>
    </w:p>
    <w:p w14:paraId="4C4C49D2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71631D83" w14:textId="25B8DE8C" w:rsidR="00FC5315" w:rsidRPr="000818F6" w:rsidRDefault="00FC5315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Approval of final plat of Juliette Crossings. </w:t>
      </w:r>
    </w:p>
    <w:p w14:paraId="2DF187EE" w14:textId="77777777" w:rsidR="000818F6" w:rsidRDefault="000818F6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20370341" w14:textId="20713A4C" w:rsidR="000F7B22" w:rsidRPr="000818F6" w:rsidRDefault="00FC5315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Georgia Cities Week Activities – Takeimia Childs, adoption of </w:t>
      </w:r>
      <w:r w:rsidR="00387DB7"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a </w:t>
      </w: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resolution for Georgia Cities Week, and approval to move the April 17</w:t>
      </w: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  <w:vertAlign w:val="superscript"/>
        </w:rPr>
        <w:t>th</w:t>
      </w: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 council meeting to April 24</w:t>
      </w: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  <w:vertAlign w:val="superscript"/>
        </w:rPr>
        <w:t>th</w:t>
      </w: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 at Board of Education Auditorium at 10:00 a.m. </w:t>
      </w:r>
    </w:p>
    <w:p w14:paraId="5A4C7C5C" w14:textId="77777777" w:rsidR="0086148E" w:rsidRPr="00D54BE0" w:rsidRDefault="0086148E" w:rsidP="000818F6">
      <w:pPr>
        <w:pStyle w:val="ListParagraph"/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27460ADB" w14:textId="180A35E7" w:rsidR="0086148E" w:rsidRPr="000818F6" w:rsidRDefault="00FC5315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Senior Living Community – Otis Ingram</w:t>
      </w:r>
    </w:p>
    <w:p w14:paraId="13398A94" w14:textId="77777777" w:rsidR="000C33C2" w:rsidRPr="0086148E" w:rsidRDefault="000C33C2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24F7943B" w14:textId="2D582891" w:rsidR="000F7B22" w:rsidRPr="000818F6" w:rsidRDefault="000F7B22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Approval of </w:t>
      </w:r>
      <w:r w:rsidR="00F1212A"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an </w:t>
      </w: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agreement with Power DMS and additional payment for subscription. </w:t>
      </w:r>
    </w:p>
    <w:p w14:paraId="25491194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17EF3E22" w14:textId="383C770D" w:rsidR="0086148E" w:rsidRPr="000818F6" w:rsidRDefault="000F7B22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Adoption of </w:t>
      </w:r>
      <w:r w:rsidR="00F1212A"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a </w:t>
      </w: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revised personnel policy manual. </w:t>
      </w:r>
    </w:p>
    <w:p w14:paraId="43CA5386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670C2E9B" w14:textId="5EEDFA22" w:rsidR="000F7B22" w:rsidRPr="000818F6" w:rsidRDefault="000F7B22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Approval of encroachment agreement with Georgia Transmission Corporation. </w:t>
      </w:r>
    </w:p>
    <w:p w14:paraId="6B587C1B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521755F1" w14:textId="76FD4317" w:rsidR="000F7B22" w:rsidRPr="000818F6" w:rsidRDefault="000F7B22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Approval of 2022 Year-End Settlement for Municipal Electric Authority of Georgia. </w:t>
      </w:r>
    </w:p>
    <w:p w14:paraId="1A77716D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3A0A9E1C" w14:textId="32EB45BA" w:rsidR="000F7B22" w:rsidRPr="000818F6" w:rsidRDefault="000F7B22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Accept resignation and appoint new member to Planning &amp; Zoning/Design &amp; Review. </w:t>
      </w:r>
    </w:p>
    <w:p w14:paraId="1950BEEB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07CAC7DE" w14:textId="665CACC1" w:rsidR="0086148E" w:rsidRPr="000818F6" w:rsidRDefault="000F7B22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Project Funding Review</w:t>
      </w:r>
    </w:p>
    <w:p w14:paraId="56E56B66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30B16EB4" w14:textId="7B915E70" w:rsidR="00F23B55" w:rsidRPr="000818F6" w:rsidRDefault="00E37470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20"/>
          <w:szCs w:val="20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20"/>
          <w:szCs w:val="20"/>
        </w:rPr>
        <w:t xml:space="preserve">Approval of agreement for engineering services with Hofstadter &amp; Associates. </w:t>
      </w:r>
    </w:p>
    <w:p w14:paraId="37E62516" w14:textId="77777777" w:rsidR="000C33C2" w:rsidRPr="0086148E" w:rsidRDefault="000C33C2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20"/>
          <w:szCs w:val="20"/>
        </w:rPr>
      </w:pPr>
    </w:p>
    <w:p w14:paraId="36FEC422" w14:textId="583C36BE" w:rsidR="000C33C2" w:rsidRPr="000818F6" w:rsidRDefault="000F7B22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 xml:space="preserve">Approval of a street closure request on April 8, 2023 Angela Bloodser. </w:t>
      </w:r>
    </w:p>
    <w:p w14:paraId="1BBC91EA" w14:textId="77777777" w:rsidR="000C33C2" w:rsidRPr="0086148E" w:rsidRDefault="000C33C2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7A14C896" w14:textId="492645EA" w:rsidR="0086148E" w:rsidRPr="000818F6" w:rsidRDefault="00F40B03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Walter Goodson</w:t>
      </w:r>
    </w:p>
    <w:p w14:paraId="23960A35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620B04FB" w14:textId="4E12495A" w:rsidR="00A058C0" w:rsidRPr="000818F6" w:rsidRDefault="00A058C0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City Manager’s Report</w:t>
      </w:r>
    </w:p>
    <w:p w14:paraId="78E8540D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19C5158B" w14:textId="40B8591B" w:rsidR="0086148E" w:rsidRPr="000818F6" w:rsidRDefault="00A058C0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Mayor’s Report</w:t>
      </w:r>
    </w:p>
    <w:p w14:paraId="5880406E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799A68EF" w14:textId="4B34932D" w:rsidR="002E4BE9" w:rsidRPr="000818F6" w:rsidRDefault="006605DE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Council Board Reports</w:t>
      </w:r>
    </w:p>
    <w:p w14:paraId="4B95C2BE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1BB58F4F" w14:textId="435A5244" w:rsidR="0086148E" w:rsidRPr="000818F6" w:rsidRDefault="006605DE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Additional Business</w:t>
      </w:r>
    </w:p>
    <w:p w14:paraId="188DCB80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7B81D9C5" w14:textId="0A472555" w:rsidR="0086148E" w:rsidRPr="000818F6" w:rsidRDefault="00A058C0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Public Comment</w:t>
      </w:r>
      <w:r w:rsid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s</w:t>
      </w:r>
    </w:p>
    <w:p w14:paraId="08E4D1A6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11620E81" w14:textId="2A374DA1" w:rsidR="0086148E" w:rsidRPr="000818F6" w:rsidRDefault="00A058C0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Executive Session</w:t>
      </w:r>
    </w:p>
    <w:p w14:paraId="36730A13" w14:textId="77777777" w:rsidR="0086148E" w:rsidRPr="0086148E" w:rsidRDefault="0086148E" w:rsidP="000818F6">
      <w:pPr>
        <w:spacing w:after="0" w:line="240" w:lineRule="auto"/>
        <w:ind w:left="360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</w:p>
    <w:p w14:paraId="23C9C7DC" w14:textId="77777777" w:rsidR="00F40B03" w:rsidRPr="000818F6" w:rsidRDefault="00A058C0" w:rsidP="00081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</w:pPr>
      <w:r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Adjour</w:t>
      </w:r>
      <w:r w:rsidR="00C4784D" w:rsidRPr="000818F6">
        <w:rPr>
          <w:rFonts w:ascii="Garamond" w:eastAsia="Arial Unicode MS" w:hAnsi="Garamond" w:cs="Cavolini"/>
          <w:b/>
          <w:color w:val="3B3838" w:themeColor="background2" w:themeShade="40"/>
          <w:sz w:val="18"/>
          <w:szCs w:val="18"/>
        </w:rPr>
        <w:t>n</w:t>
      </w:r>
    </w:p>
    <w:sectPr w:rsidR="00F40B03" w:rsidRPr="000818F6" w:rsidSect="00F40B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36C2"/>
    <w:multiLevelType w:val="hybridMultilevel"/>
    <w:tmpl w:val="EE4A13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1"/>
  </w:num>
  <w:num w:numId="2" w16cid:durableId="1229069007">
    <w:abstractNumId w:val="3"/>
  </w:num>
  <w:num w:numId="3" w16cid:durableId="2051804361">
    <w:abstractNumId w:val="4"/>
  </w:num>
  <w:num w:numId="4" w16cid:durableId="1806117468">
    <w:abstractNumId w:val="2"/>
  </w:num>
  <w:num w:numId="5" w16cid:durableId="4306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5391A"/>
    <w:rsid w:val="00061235"/>
    <w:rsid w:val="000818F6"/>
    <w:rsid w:val="000C33C2"/>
    <w:rsid w:val="000F0DE3"/>
    <w:rsid w:val="000F7B22"/>
    <w:rsid w:val="00182CF2"/>
    <w:rsid w:val="001C410C"/>
    <w:rsid w:val="001F0E17"/>
    <w:rsid w:val="001F7A72"/>
    <w:rsid w:val="00222619"/>
    <w:rsid w:val="002E4BE9"/>
    <w:rsid w:val="002F29C3"/>
    <w:rsid w:val="0034274B"/>
    <w:rsid w:val="0038447E"/>
    <w:rsid w:val="00387DB7"/>
    <w:rsid w:val="00396E65"/>
    <w:rsid w:val="003E71B1"/>
    <w:rsid w:val="00463091"/>
    <w:rsid w:val="00542A73"/>
    <w:rsid w:val="005E41EC"/>
    <w:rsid w:val="005F285A"/>
    <w:rsid w:val="006605DE"/>
    <w:rsid w:val="00664E04"/>
    <w:rsid w:val="00693CF1"/>
    <w:rsid w:val="006A291E"/>
    <w:rsid w:val="007344C3"/>
    <w:rsid w:val="007F0E23"/>
    <w:rsid w:val="00835AD3"/>
    <w:rsid w:val="0086148E"/>
    <w:rsid w:val="008B74C6"/>
    <w:rsid w:val="008D1591"/>
    <w:rsid w:val="009C65A9"/>
    <w:rsid w:val="009E1100"/>
    <w:rsid w:val="00A058C0"/>
    <w:rsid w:val="00A254CD"/>
    <w:rsid w:val="00A91660"/>
    <w:rsid w:val="00B02FC0"/>
    <w:rsid w:val="00B61F2D"/>
    <w:rsid w:val="00BB3D70"/>
    <w:rsid w:val="00BB4DEF"/>
    <w:rsid w:val="00C30B26"/>
    <w:rsid w:val="00C4784D"/>
    <w:rsid w:val="00D123DD"/>
    <w:rsid w:val="00D54BE0"/>
    <w:rsid w:val="00D67DA2"/>
    <w:rsid w:val="00D74101"/>
    <w:rsid w:val="00D758B8"/>
    <w:rsid w:val="00D805CA"/>
    <w:rsid w:val="00E37470"/>
    <w:rsid w:val="00E47A8A"/>
    <w:rsid w:val="00E67E25"/>
    <w:rsid w:val="00EE7DA1"/>
    <w:rsid w:val="00F1212A"/>
    <w:rsid w:val="00F23B55"/>
    <w:rsid w:val="00F40B03"/>
    <w:rsid w:val="00FB1FF7"/>
    <w:rsid w:val="00FB75D7"/>
    <w:rsid w:val="00FC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10</cp:revision>
  <cp:lastPrinted>2023-03-31T19:31:00Z</cp:lastPrinted>
  <dcterms:created xsi:type="dcterms:W3CDTF">2023-03-20T19:42:00Z</dcterms:created>
  <dcterms:modified xsi:type="dcterms:W3CDTF">2023-04-07T14:47:00Z</dcterms:modified>
</cp:coreProperties>
</file>